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E3" w:rsidRDefault="00F027E3" w:rsidP="00F027E3">
      <w:pPr>
        <w:jc w:val="right"/>
      </w:pPr>
      <w:r w:rsidRPr="00F027E3">
        <w:rPr>
          <w:rFonts w:ascii="Tahoma" w:eastAsia="Times New Roman" w:hAnsi="Tahoma" w:cs="Tahoma"/>
          <w:noProof/>
          <w:color w:val="666666"/>
          <w:sz w:val="17"/>
          <w:szCs w:val="17"/>
          <w:lang w:eastAsia="nl-NL"/>
        </w:rPr>
        <w:drawing>
          <wp:inline distT="0" distB="0" distL="0" distR="0" wp14:anchorId="28E844C6" wp14:editId="71A3307A">
            <wp:extent cx="1238250" cy="514350"/>
            <wp:effectExtent l="0" t="0" r="0" b="0"/>
            <wp:docPr id="4" name="Afbeelding 4" descr="http://www.rinogroep.nl/images/interface/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inogroep.nl/images/interface/logo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070"/>
        <w:gridCol w:w="1002"/>
      </w:tblGrid>
      <w:tr w:rsidR="00F027E3" w:rsidRPr="00F027E3" w:rsidTr="00F027E3">
        <w:trPr>
          <w:tblCellSpacing w:w="0" w:type="dxa"/>
        </w:trPr>
        <w:tc>
          <w:tcPr>
            <w:tcW w:w="4448" w:type="pct"/>
            <w:hideMark/>
          </w:tcPr>
          <w:p w:rsidR="00F027E3" w:rsidRPr="00F027E3" w:rsidRDefault="00F027E3" w:rsidP="00F027E3">
            <w:pPr>
              <w:pBdr>
                <w:bottom w:val="single" w:sz="6" w:space="6" w:color="DFE0E2"/>
              </w:pBdr>
              <w:shd w:val="clear" w:color="auto" w:fill="EFF2F4"/>
              <w:spacing w:after="90" w:line="240" w:lineRule="auto"/>
              <w:outlineLvl w:val="1"/>
              <w:rPr>
                <w:rFonts w:ascii="Tahoma" w:eastAsia="Times New Roman" w:hAnsi="Tahoma" w:cs="Tahoma"/>
                <w:b/>
                <w:bCs/>
                <w:color w:val="DD4B18"/>
                <w:kern w:val="36"/>
                <w:sz w:val="17"/>
                <w:szCs w:val="17"/>
                <w:lang w:eastAsia="nl-NL"/>
              </w:rPr>
            </w:pPr>
            <w:r w:rsidRPr="00F027E3">
              <w:rPr>
                <w:rFonts w:ascii="Tahoma" w:eastAsia="Times New Roman" w:hAnsi="Tahoma" w:cs="Tahoma"/>
                <w:b/>
                <w:bCs/>
                <w:color w:val="DD4B18"/>
                <w:kern w:val="36"/>
                <w:sz w:val="17"/>
                <w:szCs w:val="17"/>
                <w:lang w:eastAsia="nl-NL"/>
              </w:rPr>
              <w:t>Postmaster basiscursus groepsdynamica (PG161)</w:t>
            </w:r>
          </w:p>
        </w:tc>
        <w:tc>
          <w:tcPr>
            <w:tcW w:w="552" w:type="pct"/>
            <w:hideMark/>
          </w:tcPr>
          <w:p w:rsidR="00F027E3" w:rsidRPr="00F027E3" w:rsidRDefault="00F027E3" w:rsidP="00F027E3">
            <w:pPr>
              <w:shd w:val="clear" w:color="auto" w:fill="FFFFFF"/>
              <w:spacing w:after="0" w:line="240" w:lineRule="auto"/>
              <w:rPr>
                <w:rFonts w:ascii="Tahoma" w:eastAsia="Times New Roman" w:hAnsi="Tahoma" w:cs="Tahoma"/>
                <w:color w:val="666666"/>
                <w:sz w:val="17"/>
                <w:szCs w:val="17"/>
                <w:lang w:eastAsia="nl-NL"/>
              </w:rPr>
            </w:pPr>
          </w:p>
        </w:tc>
      </w:tr>
    </w:tbl>
    <w:p w:rsidR="00F027E3" w:rsidRPr="00F027E3" w:rsidRDefault="00F027E3" w:rsidP="00F027E3">
      <w:pPr>
        <w:shd w:val="clear" w:color="auto" w:fill="EFF2F4"/>
        <w:spacing w:after="0" w:line="255" w:lineRule="atLeast"/>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 xml:space="preserve">Door de groeiende differentiatie in het behandelaanbod van de ggz krijgt de behandelaar in toenemende mate met behandeling in groepen te maken. Zowel in de basiszorg als bij speciale doelgroepen en meervoudige behandeling worden steeds vaker groepsgerichte behandelmodules toegepast. Voldoende kennis en vaardigheid in het hanteren van groepsdynamiek in patiëntengroepen en teams is daarbij onontbeerlijk. Deze basiscursus geeft inzicht in groepsdynamica en leert deze te herkennen en hanteren. Ook wordt aandacht besteed aan groepsprocessen in behandelteams. </w:t>
      </w:r>
    </w:p>
    <w:p w:rsidR="00F027E3" w:rsidRPr="00F027E3" w:rsidRDefault="00F027E3" w:rsidP="00F027E3">
      <w:pPr>
        <w:shd w:val="clear" w:color="auto" w:fill="EFF2F4"/>
        <w:spacing w:after="0" w:line="255" w:lineRule="atLeast"/>
        <w:rPr>
          <w:rFonts w:ascii="Tahoma" w:eastAsia="Times New Roman" w:hAnsi="Tahoma" w:cs="Tahoma"/>
          <w:color w:val="666666"/>
          <w:sz w:val="17"/>
          <w:szCs w:val="17"/>
          <w:lang w:eastAsia="nl-NL"/>
        </w:rPr>
      </w:pP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Doel</w:t>
      </w:r>
      <w:r w:rsidRPr="00F027E3">
        <w:rPr>
          <w:rFonts w:ascii="Tahoma" w:eastAsia="Times New Roman" w:hAnsi="Tahoma" w:cs="Tahoma"/>
          <w:color w:val="666666"/>
          <w:sz w:val="17"/>
          <w:szCs w:val="17"/>
          <w:lang w:eastAsia="nl-NL"/>
        </w:rPr>
        <w:br/>
        <w:t xml:space="preserve">De basiscursus groepsdynamica (30 uur) is gericht op het leren herkennen en hanteren van groepsdynamiek in zowel patiëntengroepen als behandelteams. </w:t>
      </w:r>
      <w:r w:rsidRPr="00F027E3">
        <w:rPr>
          <w:rFonts w:ascii="Tahoma" w:eastAsia="Times New Roman" w:hAnsi="Tahoma" w:cs="Tahoma"/>
          <w:color w:val="666666"/>
          <w:sz w:val="17"/>
          <w:szCs w:val="17"/>
          <w:lang w:eastAsia="nl-NL"/>
        </w:rPr>
        <w:br/>
        <w:t xml:space="preserve">Voor ieder die met groepen werkt, zowel de cursorische, </w:t>
      </w:r>
      <w:proofErr w:type="spellStart"/>
      <w:r w:rsidRPr="00F027E3">
        <w:rPr>
          <w:rFonts w:ascii="Tahoma" w:eastAsia="Times New Roman" w:hAnsi="Tahoma" w:cs="Tahoma"/>
          <w:color w:val="666666"/>
          <w:sz w:val="17"/>
          <w:szCs w:val="17"/>
          <w:lang w:eastAsia="nl-NL"/>
        </w:rPr>
        <w:t>psycho</w:t>
      </w:r>
      <w:proofErr w:type="spellEnd"/>
      <w:r w:rsidRPr="00F027E3">
        <w:rPr>
          <w:rFonts w:ascii="Tahoma" w:eastAsia="Times New Roman" w:hAnsi="Tahoma" w:cs="Tahoma"/>
          <w:color w:val="666666"/>
          <w:sz w:val="17"/>
          <w:szCs w:val="17"/>
          <w:lang w:eastAsia="nl-NL"/>
        </w:rPr>
        <w:t xml:space="preserve">-educatieve als de psychodynamische groepen, is het steeds zoeken naar de juiste balans tussen hanteren van groepsdynamiek en de mate van structurering die wordt geboden. In cursorische groepen moet de dynamiek tussen de groepsleden vaak worden afgeremd, in </w:t>
      </w:r>
      <w:proofErr w:type="spellStart"/>
      <w:r w:rsidRPr="00F027E3">
        <w:rPr>
          <w:rFonts w:ascii="Tahoma" w:eastAsia="Times New Roman" w:hAnsi="Tahoma" w:cs="Tahoma"/>
          <w:color w:val="666666"/>
          <w:sz w:val="17"/>
          <w:szCs w:val="17"/>
          <w:lang w:eastAsia="nl-NL"/>
        </w:rPr>
        <w:t>inzichtgevend</w:t>
      </w:r>
      <w:proofErr w:type="spellEnd"/>
      <w:r w:rsidRPr="00F027E3">
        <w:rPr>
          <w:rFonts w:ascii="Tahoma" w:eastAsia="Times New Roman" w:hAnsi="Tahoma" w:cs="Tahoma"/>
          <w:color w:val="666666"/>
          <w:sz w:val="17"/>
          <w:szCs w:val="17"/>
          <w:lang w:eastAsia="nl-NL"/>
        </w:rPr>
        <w:t xml:space="preserve"> psychodynamische groepen juist gestimuleerd. Een en ander hangt af van de soort groep, de kwetsbaarheid van de doelgroep en de beoogde doelstelling van de groep.</w:t>
      </w:r>
      <w:r w:rsidRPr="00F027E3">
        <w:rPr>
          <w:rFonts w:ascii="Tahoma" w:eastAsia="Times New Roman" w:hAnsi="Tahoma" w:cs="Tahoma"/>
          <w:color w:val="666666"/>
          <w:sz w:val="17"/>
          <w:szCs w:val="17"/>
          <w:lang w:eastAsia="nl-NL"/>
        </w:rPr>
        <w:br/>
        <w:t xml:space="preserve">Kennis van groepsdynamiek is daarom onontbeerlijk en maakt inzichtelijk waarom sommige patiëntengroepen en teams wel draaien en andere niet. Interacties tussen de leden van behandelgroepen en tussen behandelgroepen en teams en de soms funeste werking die daar van uit gaat worden begrijpelijk en bewerkbaar.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Doelgroep</w:t>
      </w:r>
      <w:r w:rsidRPr="00F027E3">
        <w:rPr>
          <w:rFonts w:ascii="Tahoma" w:eastAsia="Times New Roman" w:hAnsi="Tahoma" w:cs="Tahoma"/>
          <w:color w:val="666666"/>
          <w:sz w:val="17"/>
          <w:szCs w:val="17"/>
          <w:lang w:eastAsia="nl-NL"/>
        </w:rPr>
        <w:br/>
        <w:t xml:space="preserve">Opleiding op universitair niveau, werkzaam met groepen. Indien gevolgd als onderdeel van de postmaster opleiding tot groepspsychotherapeut: </w:t>
      </w:r>
      <w:proofErr w:type="spellStart"/>
      <w:r w:rsidRPr="00F027E3">
        <w:rPr>
          <w:rFonts w:ascii="Tahoma" w:eastAsia="Times New Roman" w:hAnsi="Tahoma" w:cs="Tahoma"/>
          <w:color w:val="666666"/>
          <w:sz w:val="17"/>
          <w:szCs w:val="17"/>
          <w:lang w:eastAsia="nl-NL"/>
        </w:rPr>
        <w:t>Gz</w:t>
      </w:r>
      <w:proofErr w:type="spellEnd"/>
      <w:r w:rsidRPr="00F027E3">
        <w:rPr>
          <w:rFonts w:ascii="Tahoma" w:eastAsia="Times New Roman" w:hAnsi="Tahoma" w:cs="Tahoma"/>
          <w:color w:val="666666"/>
          <w:sz w:val="17"/>
          <w:szCs w:val="17"/>
          <w:lang w:eastAsia="nl-NL"/>
        </w:rPr>
        <w:t xml:space="preserve">-psychologen, klinisch psychologen, psychotherapeuten, psychiaters of daarvoor in opleiding.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Accreditatie en erkenning</w:t>
      </w:r>
    </w:p>
    <w:tbl>
      <w:tblPr>
        <w:tblW w:w="5000" w:type="pct"/>
        <w:shd w:val="clear" w:color="auto" w:fill="FFFFFF"/>
        <w:tblCellMar>
          <w:left w:w="0" w:type="dxa"/>
          <w:right w:w="0" w:type="dxa"/>
        </w:tblCellMar>
        <w:tblLook w:val="04A0" w:firstRow="1" w:lastRow="0" w:firstColumn="1" w:lastColumn="0" w:noHBand="0" w:noVBand="1"/>
      </w:tblPr>
      <w:tblGrid>
        <w:gridCol w:w="6305"/>
        <w:gridCol w:w="2767"/>
      </w:tblGrid>
      <w:tr w:rsidR="00F027E3" w:rsidRPr="00F027E3" w:rsidTr="00F027E3">
        <w:tc>
          <w:tcPr>
            <w:tcW w:w="0" w:type="auto"/>
            <w:tcBorders>
              <w:top w:val="single" w:sz="6" w:space="0" w:color="DFE0E2"/>
              <w:bottom w:val="single" w:sz="6" w:space="0" w:color="DFE0E2"/>
            </w:tcBorders>
            <w:shd w:val="clear" w:color="auto" w:fill="FFFFFF"/>
            <w:noWrap/>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hyperlink r:id="rId6" w:tgtFrame="_blank" w:history="1">
              <w:proofErr w:type="spellStart"/>
              <w:r w:rsidRPr="00F027E3">
                <w:rPr>
                  <w:rFonts w:ascii="Tahoma" w:eastAsia="Times New Roman" w:hAnsi="Tahoma" w:cs="Tahoma"/>
                  <w:color w:val="666666"/>
                  <w:sz w:val="17"/>
                  <w:szCs w:val="17"/>
                  <w:lang w:eastAsia="nl-NL"/>
                </w:rPr>
                <w:t>FGzPt</w:t>
              </w:r>
              <w:proofErr w:type="spellEnd"/>
              <w:r w:rsidRPr="00F027E3">
                <w:rPr>
                  <w:rFonts w:ascii="Tahoma" w:eastAsia="Times New Roman" w:hAnsi="Tahoma" w:cs="Tahoma"/>
                  <w:color w:val="666666"/>
                  <w:sz w:val="17"/>
                  <w:szCs w:val="17"/>
                  <w:lang w:eastAsia="nl-NL"/>
                </w:rPr>
                <w:t xml:space="preserve"> - herregistratie Klinisch (Neuro)Psycholoog</w:t>
              </w:r>
            </w:hyperlink>
          </w:p>
        </w:tc>
        <w:tc>
          <w:tcPr>
            <w:tcW w:w="0" w:type="auto"/>
            <w:tcBorders>
              <w:top w:val="single" w:sz="6" w:space="0" w:color="DFE0E2"/>
              <w:bottom w:val="single" w:sz="6" w:space="0" w:color="DFE0E2"/>
            </w:tcBorders>
            <w:shd w:val="clear" w:color="auto" w:fill="FFFFFF"/>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r>
              <w:rPr>
                <w:rFonts w:ascii="Tahoma" w:eastAsia="Times New Roman" w:hAnsi="Tahoma" w:cs="Tahoma"/>
                <w:color w:val="666666"/>
                <w:sz w:val="17"/>
                <w:szCs w:val="17"/>
                <w:lang w:eastAsia="nl-NL"/>
              </w:rPr>
              <w:t>Wordt aangevraagd</w:t>
            </w:r>
          </w:p>
        </w:tc>
      </w:tr>
      <w:tr w:rsidR="00F027E3" w:rsidRPr="00F027E3" w:rsidTr="00F027E3">
        <w:tc>
          <w:tcPr>
            <w:tcW w:w="0" w:type="auto"/>
            <w:tcBorders>
              <w:top w:val="single" w:sz="6" w:space="0" w:color="DFE0E2"/>
              <w:bottom w:val="single" w:sz="6" w:space="0" w:color="DFE0E2"/>
            </w:tcBorders>
            <w:shd w:val="clear" w:color="auto" w:fill="FFFFFF"/>
            <w:noWrap/>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hyperlink r:id="rId7" w:tgtFrame="_blank" w:history="1">
              <w:r w:rsidRPr="00F027E3">
                <w:rPr>
                  <w:rFonts w:ascii="Tahoma" w:eastAsia="Times New Roman" w:hAnsi="Tahoma" w:cs="Tahoma"/>
                  <w:color w:val="666666"/>
                  <w:sz w:val="17"/>
                  <w:szCs w:val="17"/>
                  <w:lang w:eastAsia="nl-NL"/>
                </w:rPr>
                <w:t>NVGP - registratie Groepstherapeut</w:t>
              </w:r>
            </w:hyperlink>
          </w:p>
        </w:tc>
        <w:tc>
          <w:tcPr>
            <w:tcW w:w="0" w:type="auto"/>
            <w:tcBorders>
              <w:top w:val="single" w:sz="6" w:space="0" w:color="DFE0E2"/>
              <w:bottom w:val="single" w:sz="6" w:space="0" w:color="DFE0E2"/>
            </w:tcBorders>
            <w:shd w:val="clear" w:color="auto" w:fill="FFFFFF"/>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Erkend</w:t>
            </w:r>
          </w:p>
        </w:tc>
      </w:tr>
      <w:tr w:rsidR="00F027E3" w:rsidRPr="00F027E3" w:rsidTr="00F027E3">
        <w:tc>
          <w:tcPr>
            <w:tcW w:w="0" w:type="auto"/>
            <w:tcBorders>
              <w:top w:val="single" w:sz="6" w:space="0" w:color="DFE0E2"/>
              <w:bottom w:val="single" w:sz="6" w:space="0" w:color="DFE0E2"/>
            </w:tcBorders>
            <w:shd w:val="clear" w:color="auto" w:fill="FFFFFF"/>
            <w:noWrap/>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hyperlink r:id="rId8" w:tgtFrame="_blank" w:history="1">
              <w:proofErr w:type="spellStart"/>
              <w:r w:rsidRPr="00F027E3">
                <w:rPr>
                  <w:rFonts w:ascii="Tahoma" w:eastAsia="Times New Roman" w:hAnsi="Tahoma" w:cs="Tahoma"/>
                  <w:color w:val="666666"/>
                  <w:sz w:val="17"/>
                  <w:szCs w:val="17"/>
                  <w:lang w:eastAsia="nl-NL"/>
                </w:rPr>
                <w:t>NVvP</w:t>
              </w:r>
              <w:proofErr w:type="spellEnd"/>
              <w:r w:rsidRPr="00F027E3">
                <w:rPr>
                  <w:rFonts w:ascii="Tahoma" w:eastAsia="Times New Roman" w:hAnsi="Tahoma" w:cs="Tahoma"/>
                  <w:color w:val="666666"/>
                  <w:sz w:val="17"/>
                  <w:szCs w:val="17"/>
                  <w:lang w:eastAsia="nl-NL"/>
                </w:rPr>
                <w:t xml:space="preserve"> - nascholing Psychiater</w:t>
              </w:r>
            </w:hyperlink>
          </w:p>
        </w:tc>
        <w:tc>
          <w:tcPr>
            <w:tcW w:w="0" w:type="auto"/>
            <w:tcBorders>
              <w:top w:val="single" w:sz="6" w:space="0" w:color="DFE0E2"/>
              <w:bottom w:val="single" w:sz="6" w:space="0" w:color="DFE0E2"/>
            </w:tcBorders>
            <w:shd w:val="clear" w:color="auto" w:fill="FFFFFF"/>
            <w:tcMar>
              <w:top w:w="45" w:type="dxa"/>
              <w:left w:w="120" w:type="dxa"/>
              <w:bottom w:w="45" w:type="dxa"/>
              <w:right w:w="120" w:type="dxa"/>
            </w:tcMar>
            <w:hideMark/>
          </w:tcPr>
          <w:p w:rsidR="00F027E3" w:rsidRPr="00F027E3" w:rsidRDefault="00F027E3" w:rsidP="00F027E3">
            <w:pPr>
              <w:spacing w:after="0" w:line="240" w:lineRule="auto"/>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30 uur</w:t>
            </w:r>
          </w:p>
        </w:tc>
      </w:tr>
    </w:tbl>
    <w:p w:rsidR="00F027E3" w:rsidRDefault="00F027E3" w:rsidP="00F027E3">
      <w:pPr>
        <w:shd w:val="clear" w:color="auto" w:fill="EFF2F4"/>
        <w:spacing w:line="255" w:lineRule="atLeast"/>
        <w:rPr>
          <w:rFonts w:ascii="Tahoma" w:eastAsia="Times New Roman" w:hAnsi="Tahoma" w:cs="Tahoma"/>
          <w:b/>
          <w:bCs/>
          <w:color w:val="003366"/>
          <w:sz w:val="17"/>
          <w:szCs w:val="17"/>
          <w:lang w:eastAsia="nl-NL"/>
        </w:rPr>
      </w:pP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Beroepsregistratie</w:t>
      </w:r>
      <w:r w:rsidRPr="00F027E3">
        <w:rPr>
          <w:rFonts w:ascii="Tahoma" w:eastAsia="Times New Roman" w:hAnsi="Tahoma" w:cs="Tahoma"/>
          <w:color w:val="666666"/>
          <w:sz w:val="17"/>
          <w:szCs w:val="17"/>
          <w:lang w:eastAsia="nl-NL"/>
        </w:rPr>
        <w:br/>
        <w:t xml:space="preserve">De basiscursus is erkend door de NVGP - registratie Groepstherapeut. </w:t>
      </w:r>
    </w:p>
    <w:p w:rsidR="00F027E3" w:rsidRPr="00F027E3" w:rsidRDefault="00F027E3" w:rsidP="00F027E3">
      <w:pPr>
        <w:shd w:val="clear" w:color="auto" w:fill="EFF2F4"/>
        <w:spacing w:after="0"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Inhoud</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De kracht van groepen: positieve en destructieve krachten.</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De samenstelling van een groep: indicatiestelling en motivatie</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Therapeutische factoren, groepscohesie en 'holding' als voorwaarde.</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Het opzetten van een groep: normen, regels en afspraken.</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De ontwikkelingsfasen van een groep.</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De dynamiek in het behandelteam, herkennen en meesturen.</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Inhoud en proces, balans tussen oppervlakte- en dieptestructuur.</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Technieken en vaardigheden: veel of weinig structuur?</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Herkennen van parallelprocessen, omgaan met regressie.</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De groep als onderdeel van een therapeutisch milieu (deeltijd, kliniek)</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Moeilijke groepssituaties, voor- en nadelen van co-therapie.</w:t>
      </w:r>
    </w:p>
    <w:p w:rsidR="00F027E3" w:rsidRPr="00F027E3" w:rsidRDefault="00F027E3" w:rsidP="00F027E3">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Afscheid nemen in de groep, de laatste zitting.</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lastRenderedPageBreak/>
        <w:t>Digitale leeromgeving</w:t>
      </w:r>
      <w:r w:rsidRPr="00F027E3">
        <w:rPr>
          <w:rFonts w:ascii="Tahoma" w:eastAsia="Times New Roman" w:hAnsi="Tahoma" w:cs="Tahoma"/>
          <w:color w:val="666666"/>
          <w:sz w:val="17"/>
          <w:szCs w:val="17"/>
          <w:lang w:eastAsia="nl-NL"/>
        </w:rPr>
        <w:br/>
        <w:t xml:space="preserve">De cursus wordt ondersteund met een digitale leeromgeving. Zo heeft u altijd toegang tot het lesrooster, digitale literatuur en contact met mededeelnemers en docenten.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Aan te schaffen literatuur</w:t>
      </w:r>
      <w:r w:rsidRPr="00F027E3">
        <w:rPr>
          <w:rFonts w:ascii="Tahoma" w:eastAsia="Times New Roman" w:hAnsi="Tahoma" w:cs="Tahoma"/>
          <w:color w:val="666666"/>
          <w:sz w:val="17"/>
          <w:szCs w:val="17"/>
          <w:lang w:eastAsia="nl-NL"/>
        </w:rPr>
        <w:br/>
        <w:t>Willem de Haas (2008), Groepsbegeleiding en groepsbehandeling in de gezondheidszorg. Een praktische handleiding op basis van de groepsdynamica. Uitgeverij: Nelissen, Soest. ISBN 978 90 244 1798 8</w:t>
      </w:r>
      <w:r w:rsidRPr="00F027E3">
        <w:rPr>
          <w:rFonts w:ascii="Tahoma" w:eastAsia="Times New Roman" w:hAnsi="Tahoma" w:cs="Tahoma"/>
          <w:color w:val="666666"/>
          <w:sz w:val="17"/>
          <w:szCs w:val="17"/>
          <w:lang w:eastAsia="nl-NL"/>
        </w:rPr>
        <w:br/>
        <w:t xml:space="preserve">Uiterlijk vijf weken voor de startdatum wordt u geïnformeerd over eventuele wijzigingen.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Certificaat</w:t>
      </w:r>
      <w:r w:rsidRPr="00F027E3">
        <w:rPr>
          <w:rFonts w:ascii="Tahoma" w:eastAsia="Times New Roman" w:hAnsi="Tahoma" w:cs="Tahoma"/>
          <w:color w:val="666666"/>
          <w:sz w:val="17"/>
          <w:szCs w:val="17"/>
          <w:lang w:eastAsia="nl-NL"/>
        </w:rPr>
        <w:br/>
        <w:t xml:space="preserve">U ontvangt een certificaat indien u minimaal 90% aanwezig bent geweest en de cursus met goed gevolg hebt afgerond.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Data en locatie</w:t>
      </w:r>
      <w:r w:rsidRPr="00F027E3">
        <w:rPr>
          <w:rFonts w:ascii="Tahoma" w:eastAsia="Times New Roman" w:hAnsi="Tahoma" w:cs="Tahoma"/>
          <w:color w:val="666666"/>
          <w:sz w:val="17"/>
          <w:szCs w:val="17"/>
          <w:lang w:eastAsia="nl-NL"/>
        </w:rPr>
        <w:br/>
        <w:t xml:space="preserve">5 vrijdagen van 9.30 - 16.30 uur bij de RINO Groep in Utrecht : 22 januari, 5 en 19 februari, 18 maart en 1 april 2016. Reservedatum: 15 april 2015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Kosten</w:t>
      </w:r>
      <w:r w:rsidRPr="00F027E3">
        <w:rPr>
          <w:rFonts w:ascii="Tahoma" w:eastAsia="Times New Roman" w:hAnsi="Tahoma" w:cs="Tahoma"/>
          <w:color w:val="666666"/>
          <w:sz w:val="17"/>
          <w:szCs w:val="17"/>
          <w:lang w:eastAsia="nl-NL"/>
        </w:rPr>
        <w:br/>
        <w:t xml:space="preserve">€ 1.390 incl. digitale literatuur en lunch, excl. boeken </w:t>
      </w:r>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 xml:space="preserve">Startdatum </w:t>
      </w:r>
      <w:r w:rsidRPr="00F027E3">
        <w:rPr>
          <w:rFonts w:ascii="Tahoma" w:eastAsia="Times New Roman" w:hAnsi="Tahoma" w:cs="Tahoma"/>
          <w:color w:val="666666"/>
          <w:sz w:val="17"/>
          <w:szCs w:val="17"/>
          <w:lang w:eastAsia="nl-NL"/>
        </w:rPr>
        <w:br/>
        <w:t xml:space="preserve">22 januari 2016 </w:t>
      </w:r>
    </w:p>
    <w:p w:rsidR="00F027E3" w:rsidRPr="00F027E3" w:rsidRDefault="00F027E3" w:rsidP="00F027E3">
      <w:pPr>
        <w:shd w:val="clear" w:color="auto" w:fill="EFF2F4"/>
        <w:spacing w:after="0"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 xml:space="preserve">Inschrijven </w:t>
      </w:r>
      <w:r w:rsidRPr="00F027E3">
        <w:rPr>
          <w:rFonts w:ascii="Tahoma" w:eastAsia="Times New Roman" w:hAnsi="Tahoma" w:cs="Tahoma"/>
          <w:color w:val="666666"/>
          <w:sz w:val="17"/>
          <w:szCs w:val="17"/>
          <w:lang w:eastAsia="nl-NL"/>
        </w:rPr>
        <w:br/>
      </w:r>
      <w:hyperlink r:id="rId9" w:tgtFrame="_top" w:tooltip="Online inschrijven" w:history="1">
        <w:r w:rsidRPr="00F027E3">
          <w:rPr>
            <w:rFonts w:ascii="Tahoma" w:eastAsia="Times New Roman" w:hAnsi="Tahoma" w:cs="Tahoma"/>
            <w:color w:val="666666"/>
            <w:sz w:val="17"/>
            <w:szCs w:val="17"/>
            <w:u w:val="single"/>
            <w:lang w:eastAsia="nl-NL"/>
          </w:rPr>
          <w:t>is mogelijk t/m 18 december 2015, tenzij eerder vol</w:t>
        </w:r>
      </w:hyperlink>
    </w:p>
    <w:p w:rsidR="00F027E3" w:rsidRPr="00F027E3" w:rsidRDefault="00F027E3" w:rsidP="00F027E3">
      <w:pPr>
        <w:shd w:val="clear" w:color="auto" w:fill="EFF2F4"/>
        <w:spacing w:line="255" w:lineRule="atLeast"/>
        <w:rPr>
          <w:rFonts w:ascii="Tahoma" w:eastAsia="Times New Roman" w:hAnsi="Tahoma" w:cs="Tahoma"/>
          <w:vanish/>
          <w:color w:val="666666"/>
          <w:sz w:val="17"/>
          <w:szCs w:val="17"/>
          <w:lang w:eastAsia="nl-NL"/>
        </w:rPr>
      </w:pPr>
      <w:r w:rsidRPr="00F027E3">
        <w:rPr>
          <w:rFonts w:ascii="Tahoma" w:eastAsia="Times New Roman" w:hAnsi="Tahoma" w:cs="Tahoma"/>
          <w:vanish/>
          <w:color w:val="666666"/>
          <w:sz w:val="17"/>
          <w:szCs w:val="17"/>
          <w:lang w:eastAsia="nl-NL"/>
        </w:rPr>
        <w:t xml:space="preserve">via www.rinogroep.nl/PG161 </w:t>
      </w:r>
    </w:p>
    <w:tbl>
      <w:tblPr>
        <w:tblW w:w="2970" w:type="dxa"/>
        <w:tblCellSpacing w:w="0" w:type="dxa"/>
        <w:tblCellMar>
          <w:left w:w="0" w:type="dxa"/>
          <w:right w:w="0" w:type="dxa"/>
        </w:tblCellMar>
        <w:tblLook w:val="04A0" w:firstRow="1" w:lastRow="0" w:firstColumn="1" w:lastColumn="0" w:noHBand="0" w:noVBand="1"/>
      </w:tblPr>
      <w:tblGrid>
        <w:gridCol w:w="1303"/>
        <w:gridCol w:w="1667"/>
      </w:tblGrid>
      <w:tr w:rsidR="00F027E3" w:rsidRPr="00F027E3" w:rsidTr="006619E7">
        <w:trPr>
          <w:gridAfter w:val="1"/>
          <w:wAfter w:w="1650" w:type="dxa"/>
          <w:tblCellSpacing w:w="0" w:type="dxa"/>
        </w:trPr>
        <w:tc>
          <w:tcPr>
            <w:tcW w:w="0" w:type="auto"/>
            <w:vAlign w:val="center"/>
            <w:hideMark/>
          </w:tcPr>
          <w:p w:rsidR="00F027E3" w:rsidRPr="00F027E3" w:rsidRDefault="00F027E3" w:rsidP="006619E7">
            <w:pPr>
              <w:spacing w:after="120" w:line="240" w:lineRule="auto"/>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Docent</w:t>
            </w:r>
          </w:p>
        </w:tc>
      </w:tr>
      <w:tr w:rsidR="00F027E3" w:rsidRPr="00F027E3" w:rsidTr="006619E7">
        <w:trPr>
          <w:tblCellSpacing w:w="0" w:type="dxa"/>
        </w:trPr>
        <w:tc>
          <w:tcPr>
            <w:tcW w:w="1275" w:type="dxa"/>
            <w:tcMar>
              <w:top w:w="45" w:type="dxa"/>
              <w:left w:w="0" w:type="dxa"/>
              <w:bottom w:w="0" w:type="dxa"/>
              <w:right w:w="0" w:type="dxa"/>
            </w:tcMar>
            <w:hideMark/>
          </w:tcPr>
          <w:p w:rsidR="00F027E3" w:rsidRPr="00F027E3" w:rsidRDefault="00F027E3" w:rsidP="006619E7">
            <w:pPr>
              <w:spacing w:after="120" w:line="240" w:lineRule="auto"/>
              <w:rPr>
                <w:rFonts w:ascii="Tahoma" w:eastAsia="Times New Roman" w:hAnsi="Tahoma" w:cs="Tahoma"/>
                <w:color w:val="666666"/>
                <w:sz w:val="17"/>
                <w:szCs w:val="17"/>
                <w:lang w:eastAsia="nl-NL"/>
              </w:rPr>
            </w:pPr>
            <w:r w:rsidRPr="00F027E3">
              <w:rPr>
                <w:rFonts w:ascii="Tahoma" w:eastAsia="Times New Roman" w:hAnsi="Tahoma" w:cs="Tahoma"/>
                <w:noProof/>
                <w:color w:val="666666"/>
                <w:sz w:val="17"/>
                <w:szCs w:val="17"/>
                <w:lang w:eastAsia="nl-NL"/>
              </w:rPr>
              <w:drawing>
                <wp:inline distT="0" distB="0" distL="0" distR="0" wp14:anchorId="55A1E7F8" wp14:editId="3F4CF1EE">
                  <wp:extent cx="809625" cy="809625"/>
                  <wp:effectExtent l="0" t="0" r="9525" b="9525"/>
                  <wp:docPr id="5" name="Afbeelding 5" descr="http://www.rinogroep.nl/images/docenten/Haan_Cor_de1aw4xxnjk_jz3_10_59_39.jpg">
                    <a:hlinkClick xmlns:a="http://schemas.openxmlformats.org/drawingml/2006/main" r:id="rId10" tooltip="&quot;Klik voor meer informatie over Drs. C.G. de Ha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inogroep.nl/images/docenten/Haan_Cor_de1aw4xxnjk_jz3_10_59_39.jpg">
                            <a:hlinkClick r:id="rId10" tooltip="&quot;Klik voor meer informatie over Drs. C.G. de Haa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650" w:type="dxa"/>
            <w:tcMar>
              <w:top w:w="0" w:type="dxa"/>
              <w:left w:w="0" w:type="dxa"/>
              <w:bottom w:w="45" w:type="dxa"/>
              <w:right w:w="0" w:type="dxa"/>
            </w:tcMar>
            <w:hideMark/>
          </w:tcPr>
          <w:p w:rsidR="00F027E3" w:rsidRPr="00F027E3" w:rsidRDefault="00F027E3" w:rsidP="006619E7">
            <w:pPr>
              <w:shd w:val="clear" w:color="auto" w:fill="FFFFFF"/>
              <w:spacing w:after="120" w:line="240" w:lineRule="auto"/>
              <w:rPr>
                <w:rFonts w:ascii="Tahoma" w:eastAsia="Times New Roman" w:hAnsi="Tahoma" w:cs="Tahoma"/>
                <w:color w:val="666666"/>
                <w:sz w:val="17"/>
                <w:szCs w:val="17"/>
                <w:lang w:eastAsia="nl-NL"/>
              </w:rPr>
            </w:pPr>
            <w:hyperlink r:id="rId12" w:tooltip="Klik voor meer informatie over Drs. C.G. de Haan" w:history="1">
              <w:r w:rsidRPr="00F027E3">
                <w:rPr>
                  <w:rFonts w:ascii="Tahoma" w:eastAsia="Times New Roman" w:hAnsi="Tahoma" w:cs="Tahoma"/>
                  <w:color w:val="003366"/>
                  <w:sz w:val="17"/>
                  <w:szCs w:val="17"/>
                  <w:u w:val="single"/>
                  <w:lang w:eastAsia="nl-NL"/>
                </w:rPr>
                <w:t>Drs. C.G. de Haan</w:t>
              </w:r>
            </w:hyperlink>
            <w:r w:rsidRPr="00F027E3">
              <w:rPr>
                <w:rFonts w:ascii="Tahoma" w:eastAsia="Times New Roman" w:hAnsi="Tahoma" w:cs="Tahoma"/>
                <w:color w:val="666666"/>
                <w:sz w:val="17"/>
                <w:szCs w:val="17"/>
                <w:lang w:eastAsia="nl-NL"/>
              </w:rPr>
              <w:t xml:space="preserve"> </w:t>
            </w:r>
          </w:p>
        </w:tc>
      </w:tr>
    </w:tbl>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proofErr w:type="spellStart"/>
      <w:r w:rsidRPr="00F027E3">
        <w:rPr>
          <w:rFonts w:ascii="Tahoma" w:eastAsia="Times New Roman" w:hAnsi="Tahoma" w:cs="Tahoma"/>
          <w:b/>
          <w:bCs/>
          <w:color w:val="003366"/>
          <w:sz w:val="17"/>
          <w:szCs w:val="17"/>
          <w:lang w:eastAsia="nl-NL"/>
        </w:rPr>
        <w:t>Incompany</w:t>
      </w:r>
      <w:proofErr w:type="spellEnd"/>
      <w:r w:rsidRPr="00F027E3">
        <w:rPr>
          <w:rFonts w:ascii="Tahoma" w:eastAsia="Times New Roman" w:hAnsi="Tahoma" w:cs="Tahoma"/>
          <w:color w:val="666666"/>
          <w:sz w:val="17"/>
          <w:szCs w:val="17"/>
          <w:lang w:eastAsia="nl-NL"/>
        </w:rPr>
        <w:br/>
        <w:t xml:space="preserve">Wilt u gezamenlijk met uw hele team deze cursus volgen? Dat kan! Deze cursus kan op uw verzoek </w:t>
      </w:r>
      <w:hyperlink r:id="rId13" w:tgtFrame="_blank" w:history="1">
        <w:proofErr w:type="spellStart"/>
        <w:r w:rsidRPr="00F027E3">
          <w:rPr>
            <w:rFonts w:ascii="Tahoma" w:eastAsia="Times New Roman" w:hAnsi="Tahoma" w:cs="Tahoma"/>
            <w:color w:val="666666"/>
            <w:sz w:val="17"/>
            <w:szCs w:val="17"/>
            <w:u w:val="single"/>
            <w:lang w:eastAsia="nl-NL"/>
          </w:rPr>
          <w:t>incompany</w:t>
        </w:r>
        <w:proofErr w:type="spellEnd"/>
      </w:hyperlink>
      <w:r w:rsidRPr="00F027E3">
        <w:rPr>
          <w:rFonts w:ascii="Tahoma" w:eastAsia="Times New Roman" w:hAnsi="Tahoma" w:cs="Tahoma"/>
          <w:color w:val="666666"/>
          <w:sz w:val="17"/>
          <w:szCs w:val="17"/>
          <w:lang w:eastAsia="nl-NL"/>
        </w:rPr>
        <w:t xml:space="preserve"> gegeven worden. </w:t>
      </w:r>
    </w:p>
    <w:p w:rsidR="00F027E3" w:rsidRPr="00F027E3" w:rsidRDefault="00F027E3" w:rsidP="00F027E3">
      <w:pPr>
        <w:shd w:val="clear" w:color="auto" w:fill="EFF2F4"/>
        <w:spacing w:after="240" w:line="255" w:lineRule="atLeast"/>
        <w:rPr>
          <w:rFonts w:ascii="Tahoma" w:eastAsia="Times New Roman" w:hAnsi="Tahoma" w:cs="Tahoma"/>
          <w:color w:val="666666"/>
          <w:sz w:val="17"/>
          <w:szCs w:val="17"/>
          <w:lang w:eastAsia="nl-NL"/>
        </w:rPr>
      </w:pPr>
      <w:r w:rsidRPr="00F027E3">
        <w:rPr>
          <w:rFonts w:ascii="Tahoma" w:eastAsia="Times New Roman" w:hAnsi="Tahoma" w:cs="Tahoma"/>
          <w:b/>
          <w:bCs/>
          <w:color w:val="003366"/>
          <w:sz w:val="17"/>
          <w:szCs w:val="17"/>
          <w:lang w:eastAsia="nl-NL"/>
        </w:rPr>
        <w:t>Meer informatie</w:t>
      </w:r>
      <w:r w:rsidRPr="00F027E3">
        <w:rPr>
          <w:rFonts w:ascii="Tahoma" w:eastAsia="Times New Roman" w:hAnsi="Tahoma" w:cs="Tahoma"/>
          <w:color w:val="666666"/>
          <w:sz w:val="17"/>
          <w:szCs w:val="17"/>
          <w:lang w:eastAsia="nl-NL"/>
        </w:rPr>
        <w:br/>
        <w:t xml:space="preserve">Heeft u vragen, schikt de geplande datum u niet of heeft u interesse in een </w:t>
      </w:r>
      <w:hyperlink r:id="rId14" w:tgtFrame="_blank" w:tooltip="Lees meer over de incompany mogelijkheden" w:history="1">
        <w:r w:rsidRPr="00F027E3">
          <w:rPr>
            <w:rFonts w:ascii="Tahoma" w:eastAsia="Times New Roman" w:hAnsi="Tahoma" w:cs="Tahoma"/>
            <w:color w:val="666666"/>
            <w:sz w:val="17"/>
            <w:szCs w:val="17"/>
            <w:u w:val="single"/>
            <w:lang w:eastAsia="nl-NL"/>
          </w:rPr>
          <w:t>incompany</w:t>
        </w:r>
      </w:hyperlink>
      <w:r w:rsidRPr="00F027E3">
        <w:rPr>
          <w:rFonts w:ascii="Tahoma" w:eastAsia="Times New Roman" w:hAnsi="Tahoma" w:cs="Tahoma"/>
          <w:color w:val="666666"/>
          <w:sz w:val="17"/>
          <w:szCs w:val="17"/>
          <w:lang w:eastAsia="nl-NL"/>
        </w:rPr>
        <w:t xml:space="preserve"> uitvoering? Neem contact op met onze </w:t>
      </w:r>
      <w:proofErr w:type="spellStart"/>
      <w:r w:rsidRPr="00F027E3">
        <w:rPr>
          <w:rFonts w:ascii="Tahoma" w:eastAsia="Times New Roman" w:hAnsi="Tahoma" w:cs="Tahoma"/>
          <w:color w:val="666666"/>
          <w:sz w:val="17"/>
          <w:szCs w:val="17"/>
          <w:lang w:eastAsia="nl-NL"/>
        </w:rPr>
        <w:t>infodesk</w:t>
      </w:r>
      <w:proofErr w:type="spellEnd"/>
      <w:r w:rsidRPr="00F027E3">
        <w:rPr>
          <w:rFonts w:ascii="Tahoma" w:eastAsia="Times New Roman" w:hAnsi="Tahoma" w:cs="Tahoma"/>
          <w:color w:val="666666"/>
          <w:sz w:val="17"/>
          <w:szCs w:val="17"/>
          <w:lang w:eastAsia="nl-NL"/>
        </w:rPr>
        <w:t xml:space="preserve">: </w:t>
      </w:r>
      <w:r w:rsidRPr="00F027E3">
        <w:rPr>
          <w:rFonts w:ascii="Tahoma" w:eastAsia="Times New Roman" w:hAnsi="Tahoma" w:cs="Tahoma"/>
          <w:color w:val="666666"/>
          <w:sz w:val="17"/>
          <w:szCs w:val="17"/>
          <w:lang w:eastAsia="nl-NL"/>
        </w:rPr>
        <w:br/>
        <w:t>T (030) 230 84 50</w:t>
      </w:r>
      <w:r w:rsidRPr="00F027E3">
        <w:rPr>
          <w:rFonts w:ascii="Tahoma" w:eastAsia="Times New Roman" w:hAnsi="Tahoma" w:cs="Tahoma"/>
          <w:color w:val="666666"/>
          <w:sz w:val="17"/>
          <w:szCs w:val="17"/>
          <w:lang w:eastAsia="nl-NL"/>
        </w:rPr>
        <w:br/>
        <w:t xml:space="preserve">E  </w:t>
      </w:r>
      <w:bookmarkStart w:id="0" w:name="_GoBack"/>
      <w:bookmarkEnd w:id="0"/>
      <w:r w:rsidRPr="00F027E3">
        <w:rPr>
          <w:rFonts w:ascii="Tahoma" w:eastAsia="Times New Roman" w:hAnsi="Tahoma" w:cs="Tahoma"/>
          <w:color w:val="666666"/>
          <w:sz w:val="17"/>
          <w:szCs w:val="17"/>
          <w:lang w:eastAsia="nl-NL"/>
        </w:rPr>
        <w:fldChar w:fldCharType="begin"/>
      </w:r>
      <w:r w:rsidRPr="00F027E3">
        <w:rPr>
          <w:rFonts w:ascii="Tahoma" w:eastAsia="Times New Roman" w:hAnsi="Tahoma" w:cs="Tahoma"/>
          <w:color w:val="666666"/>
          <w:sz w:val="17"/>
          <w:szCs w:val="17"/>
          <w:lang w:eastAsia="nl-NL"/>
        </w:rPr>
        <w:instrText xml:space="preserve"> HYPERLINK "mailto:infodesk@rinogroep.nl" </w:instrText>
      </w:r>
      <w:r w:rsidRPr="00F027E3">
        <w:rPr>
          <w:rFonts w:ascii="Tahoma" w:eastAsia="Times New Roman" w:hAnsi="Tahoma" w:cs="Tahoma"/>
          <w:color w:val="666666"/>
          <w:sz w:val="17"/>
          <w:szCs w:val="17"/>
          <w:lang w:eastAsia="nl-NL"/>
        </w:rPr>
        <w:fldChar w:fldCharType="separate"/>
      </w:r>
      <w:r w:rsidRPr="00F027E3">
        <w:rPr>
          <w:rFonts w:ascii="Tahoma" w:eastAsia="Times New Roman" w:hAnsi="Tahoma" w:cs="Tahoma"/>
          <w:color w:val="666666"/>
          <w:sz w:val="17"/>
          <w:szCs w:val="17"/>
          <w:u w:val="single"/>
          <w:lang w:eastAsia="nl-NL"/>
        </w:rPr>
        <w:t>infodesk@rinogroep.nl</w:t>
      </w:r>
      <w:r w:rsidRPr="00F027E3">
        <w:rPr>
          <w:rFonts w:ascii="Tahoma" w:eastAsia="Times New Roman" w:hAnsi="Tahoma" w:cs="Tahoma"/>
          <w:color w:val="666666"/>
          <w:sz w:val="17"/>
          <w:szCs w:val="17"/>
          <w:lang w:eastAsia="nl-NL"/>
        </w:rPr>
        <w:fldChar w:fldCharType="end"/>
      </w:r>
      <w:r w:rsidRPr="00F027E3">
        <w:rPr>
          <w:rFonts w:ascii="Tahoma" w:eastAsia="Times New Roman" w:hAnsi="Tahoma" w:cs="Tahoma"/>
          <w:color w:val="666666"/>
          <w:sz w:val="17"/>
          <w:szCs w:val="17"/>
          <w:lang w:eastAsia="nl-NL"/>
        </w:rPr>
        <w:br/>
        <w:t>? </w:t>
      </w:r>
      <w:hyperlink r:id="rId15" w:tgtFrame="_blank" w:history="1">
        <w:proofErr w:type="spellStart"/>
        <w:r w:rsidRPr="00F027E3">
          <w:rPr>
            <w:rFonts w:ascii="Tahoma" w:eastAsia="Times New Roman" w:hAnsi="Tahoma" w:cs="Tahoma"/>
            <w:color w:val="666666"/>
            <w:sz w:val="17"/>
            <w:szCs w:val="17"/>
            <w:u w:val="single"/>
            <w:lang w:eastAsia="nl-NL"/>
          </w:rPr>
          <w:t>veelgestelde</w:t>
        </w:r>
        <w:proofErr w:type="spellEnd"/>
        <w:r w:rsidRPr="00F027E3">
          <w:rPr>
            <w:rFonts w:ascii="Tahoma" w:eastAsia="Times New Roman" w:hAnsi="Tahoma" w:cs="Tahoma"/>
            <w:color w:val="666666"/>
            <w:sz w:val="17"/>
            <w:szCs w:val="17"/>
            <w:u w:val="single"/>
            <w:lang w:eastAsia="nl-NL"/>
          </w:rPr>
          <w:t xml:space="preserve"> vragen</w:t>
        </w:r>
      </w:hyperlink>
    </w:p>
    <w:p w:rsidR="00F027E3" w:rsidRPr="00F027E3" w:rsidRDefault="00F027E3" w:rsidP="00F027E3">
      <w:pPr>
        <w:shd w:val="clear" w:color="auto" w:fill="EFF2F4"/>
        <w:spacing w:line="255" w:lineRule="atLeast"/>
        <w:rPr>
          <w:rFonts w:ascii="Tahoma" w:eastAsia="Times New Roman" w:hAnsi="Tahoma" w:cs="Tahoma"/>
          <w:color w:val="666666"/>
          <w:sz w:val="17"/>
          <w:szCs w:val="17"/>
          <w:lang w:eastAsia="nl-NL"/>
        </w:rPr>
      </w:pPr>
      <w:r w:rsidRPr="00F027E3">
        <w:rPr>
          <w:rFonts w:ascii="Tahoma" w:eastAsia="Times New Roman" w:hAnsi="Tahoma" w:cs="Tahoma"/>
          <w:color w:val="666666"/>
          <w:sz w:val="17"/>
          <w:szCs w:val="17"/>
          <w:lang w:eastAsia="nl-NL"/>
        </w:rPr>
        <w:t>Discussieer mee in onze LinkedIn groep </w:t>
      </w:r>
      <w:hyperlink r:id="rId16" w:tgtFrame="_blank" w:history="1">
        <w:r w:rsidRPr="00F027E3">
          <w:rPr>
            <w:rFonts w:ascii="Tahoma" w:eastAsia="Times New Roman" w:hAnsi="Tahoma" w:cs="Tahoma"/>
            <w:color w:val="666666"/>
            <w:sz w:val="17"/>
            <w:szCs w:val="17"/>
            <w:u w:val="single"/>
            <w:lang w:eastAsia="nl-NL"/>
          </w:rPr>
          <w:t>voor professionals in de ggz en aanverwante sectoren</w:t>
        </w:r>
      </w:hyperlink>
      <w:r w:rsidRPr="00F027E3">
        <w:rPr>
          <w:rFonts w:ascii="Tahoma" w:eastAsia="Times New Roman" w:hAnsi="Tahoma" w:cs="Tahoma"/>
          <w:color w:val="666666"/>
          <w:sz w:val="17"/>
          <w:szCs w:val="17"/>
          <w:lang w:eastAsia="nl-NL"/>
        </w:rPr>
        <w:t xml:space="preserve"> </w:t>
      </w:r>
    </w:p>
    <w:p w:rsidR="00B82F0D" w:rsidRPr="00305A65" w:rsidRDefault="00F027E3" w:rsidP="00F027E3">
      <w:r w:rsidRPr="00F027E3">
        <w:rPr>
          <w:rFonts w:ascii="Tahoma" w:eastAsia="Times New Roman" w:hAnsi="Tahoma" w:cs="Tahoma"/>
          <w:b/>
          <w:bCs/>
          <w:color w:val="003366"/>
          <w:sz w:val="17"/>
          <w:szCs w:val="17"/>
          <w:lang w:eastAsia="nl-NL"/>
        </w:rPr>
        <w:t>Adresgegevens</w:t>
      </w:r>
      <w:r w:rsidRPr="00F027E3">
        <w:rPr>
          <w:rFonts w:ascii="Tahoma" w:eastAsia="Times New Roman" w:hAnsi="Tahoma" w:cs="Tahoma"/>
          <w:color w:val="666666"/>
          <w:sz w:val="17"/>
          <w:szCs w:val="17"/>
          <w:lang w:eastAsia="nl-NL"/>
        </w:rPr>
        <w:br/>
        <w:t>RINO Groep</w:t>
      </w:r>
      <w:r w:rsidRPr="00F027E3">
        <w:rPr>
          <w:rFonts w:ascii="Tahoma" w:eastAsia="Times New Roman" w:hAnsi="Tahoma" w:cs="Tahoma"/>
          <w:color w:val="666666"/>
          <w:sz w:val="17"/>
          <w:szCs w:val="17"/>
          <w:lang w:eastAsia="nl-NL"/>
        </w:rPr>
        <w:br/>
        <w:t>St. Jacobsstraat 12-14</w:t>
      </w:r>
      <w:r w:rsidRPr="00F027E3">
        <w:rPr>
          <w:rFonts w:ascii="Tahoma" w:eastAsia="Times New Roman" w:hAnsi="Tahoma" w:cs="Tahoma"/>
          <w:color w:val="666666"/>
          <w:sz w:val="17"/>
          <w:szCs w:val="17"/>
          <w:lang w:eastAsia="nl-NL"/>
        </w:rPr>
        <w:br/>
        <w:t>3511 BS Utrecht</w:t>
      </w:r>
      <w:r w:rsidRPr="00F027E3">
        <w:rPr>
          <w:rFonts w:ascii="Tahoma" w:eastAsia="Times New Roman" w:hAnsi="Tahoma" w:cs="Tahoma"/>
          <w:color w:val="666666"/>
          <w:sz w:val="17"/>
          <w:szCs w:val="17"/>
          <w:lang w:eastAsia="nl-NL"/>
        </w:rPr>
        <w:br/>
        <w:t>Postbus 347</w:t>
      </w:r>
      <w:r w:rsidRPr="00F027E3">
        <w:rPr>
          <w:rFonts w:ascii="Tahoma" w:eastAsia="Times New Roman" w:hAnsi="Tahoma" w:cs="Tahoma"/>
          <w:color w:val="666666"/>
          <w:sz w:val="17"/>
          <w:szCs w:val="17"/>
          <w:lang w:eastAsia="nl-NL"/>
        </w:rPr>
        <w:br/>
        <w:t>3500 AH Utrecht</w:t>
      </w:r>
      <w:r w:rsidRPr="00F027E3">
        <w:rPr>
          <w:rFonts w:ascii="Tahoma" w:eastAsia="Times New Roman" w:hAnsi="Tahoma" w:cs="Tahoma"/>
          <w:color w:val="666666"/>
          <w:sz w:val="17"/>
          <w:szCs w:val="17"/>
          <w:lang w:eastAsia="nl-NL"/>
        </w:rPr>
        <w:br/>
        <w:t>T (030) 230 84 00</w:t>
      </w:r>
      <w:r w:rsidRPr="00F027E3">
        <w:rPr>
          <w:rFonts w:ascii="Tahoma" w:eastAsia="Times New Roman" w:hAnsi="Tahoma" w:cs="Tahoma"/>
          <w:color w:val="666666"/>
          <w:sz w:val="17"/>
          <w:szCs w:val="17"/>
          <w:lang w:eastAsia="nl-NL"/>
        </w:rPr>
        <w:br/>
        <w:t>F (030) 230 84 99</w:t>
      </w:r>
      <w:r w:rsidRPr="00F027E3">
        <w:rPr>
          <w:rFonts w:ascii="Tahoma" w:eastAsia="Times New Roman" w:hAnsi="Tahoma" w:cs="Tahoma"/>
          <w:color w:val="666666"/>
          <w:sz w:val="17"/>
          <w:szCs w:val="17"/>
          <w:lang w:eastAsia="nl-NL"/>
        </w:rPr>
        <w:br/>
        <w:t>I  www.rinogroep.nl</w:t>
      </w:r>
    </w:p>
    <w:sectPr w:rsidR="00B82F0D" w:rsidRPr="0030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E4B58"/>
    <w:multiLevelType w:val="multilevel"/>
    <w:tmpl w:val="6D6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E3"/>
    <w:rsid w:val="00305A65"/>
    <w:rsid w:val="00B32A69"/>
    <w:rsid w:val="00B82F0D"/>
    <w:rsid w:val="00F02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0E31-7BB5-466C-91C5-733D6C4E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ala-Regular" w:eastAsiaTheme="minorHAnsi" w:hAnsi="Scala-Regular" w:cstheme="minorBidi"/>
        <w:sz w:val="23"/>
        <w:szCs w:val="23"/>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A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92844">
      <w:bodyDiv w:val="1"/>
      <w:marLeft w:val="0"/>
      <w:marRight w:val="0"/>
      <w:marTop w:val="180"/>
      <w:marBottom w:val="0"/>
      <w:divBdr>
        <w:top w:val="none" w:sz="0" w:space="0" w:color="auto"/>
        <w:left w:val="none" w:sz="0" w:space="0" w:color="auto"/>
        <w:bottom w:val="none" w:sz="0" w:space="0" w:color="auto"/>
        <w:right w:val="none" w:sz="0" w:space="0" w:color="auto"/>
      </w:divBdr>
      <w:divsChild>
        <w:div w:id="915631113">
          <w:marLeft w:val="0"/>
          <w:marRight w:val="0"/>
          <w:marTop w:val="100"/>
          <w:marBottom w:val="100"/>
          <w:divBdr>
            <w:top w:val="none" w:sz="0" w:space="0" w:color="auto"/>
            <w:left w:val="none" w:sz="0" w:space="0" w:color="auto"/>
            <w:bottom w:val="none" w:sz="0" w:space="0" w:color="auto"/>
            <w:right w:val="none" w:sz="0" w:space="0" w:color="auto"/>
          </w:divBdr>
          <w:divsChild>
            <w:div w:id="2067413911">
              <w:marLeft w:val="315"/>
              <w:marRight w:val="0"/>
              <w:marTop w:val="0"/>
              <w:marBottom w:val="0"/>
              <w:divBdr>
                <w:top w:val="none" w:sz="0" w:space="0" w:color="auto"/>
                <w:left w:val="none" w:sz="0" w:space="0" w:color="auto"/>
                <w:bottom w:val="none" w:sz="0" w:space="0" w:color="auto"/>
                <w:right w:val="none" w:sz="0" w:space="0" w:color="auto"/>
              </w:divBdr>
              <w:divsChild>
                <w:div w:id="553279117">
                  <w:marLeft w:val="0"/>
                  <w:marRight w:val="0"/>
                  <w:marTop w:val="0"/>
                  <w:marBottom w:val="0"/>
                  <w:divBdr>
                    <w:top w:val="none" w:sz="0" w:space="0" w:color="auto"/>
                    <w:left w:val="none" w:sz="0" w:space="0" w:color="auto"/>
                    <w:bottom w:val="none" w:sz="0" w:space="0" w:color="auto"/>
                    <w:right w:val="none" w:sz="0" w:space="0" w:color="auto"/>
                  </w:divBdr>
                  <w:divsChild>
                    <w:div w:id="1883323133">
                      <w:marLeft w:val="150"/>
                      <w:marRight w:val="0"/>
                      <w:marTop w:val="0"/>
                      <w:marBottom w:val="0"/>
                      <w:divBdr>
                        <w:top w:val="none" w:sz="0" w:space="0" w:color="auto"/>
                        <w:left w:val="none" w:sz="0" w:space="0" w:color="auto"/>
                        <w:bottom w:val="none" w:sz="0" w:space="0" w:color="auto"/>
                        <w:right w:val="none" w:sz="0" w:space="0" w:color="auto"/>
                      </w:divBdr>
                      <w:divsChild>
                        <w:div w:id="560750446">
                          <w:marLeft w:val="0"/>
                          <w:marRight w:val="0"/>
                          <w:marTop w:val="0"/>
                          <w:marBottom w:val="90"/>
                          <w:divBdr>
                            <w:top w:val="none" w:sz="0" w:space="0" w:color="auto"/>
                            <w:left w:val="none" w:sz="0" w:space="0" w:color="auto"/>
                            <w:bottom w:val="none" w:sz="0" w:space="0" w:color="auto"/>
                            <w:right w:val="none" w:sz="0" w:space="0" w:color="auto"/>
                          </w:divBdr>
                          <w:divsChild>
                            <w:div w:id="1434395486">
                              <w:marLeft w:val="0"/>
                              <w:marRight w:val="0"/>
                              <w:marTop w:val="0"/>
                              <w:marBottom w:val="0"/>
                              <w:divBdr>
                                <w:top w:val="none" w:sz="0" w:space="0" w:color="auto"/>
                                <w:left w:val="none" w:sz="0" w:space="0" w:color="auto"/>
                                <w:bottom w:val="none" w:sz="0" w:space="0" w:color="auto"/>
                                <w:right w:val="none" w:sz="0" w:space="0" w:color="auto"/>
                              </w:divBdr>
                            </w:div>
                          </w:divsChild>
                        </w:div>
                        <w:div w:id="776371322">
                          <w:marLeft w:val="0"/>
                          <w:marRight w:val="0"/>
                          <w:marTop w:val="0"/>
                          <w:marBottom w:val="0"/>
                          <w:divBdr>
                            <w:top w:val="none" w:sz="0" w:space="0" w:color="auto"/>
                            <w:left w:val="none" w:sz="0" w:space="0" w:color="auto"/>
                            <w:bottom w:val="none" w:sz="0" w:space="0" w:color="auto"/>
                            <w:right w:val="none" w:sz="0" w:space="0" w:color="auto"/>
                          </w:divBdr>
                        </w:div>
                        <w:div w:id="1558277497">
                          <w:marLeft w:val="0"/>
                          <w:marRight w:val="0"/>
                          <w:marTop w:val="0"/>
                          <w:marBottom w:val="0"/>
                          <w:divBdr>
                            <w:top w:val="none" w:sz="0" w:space="0" w:color="auto"/>
                            <w:left w:val="none" w:sz="0" w:space="0" w:color="auto"/>
                            <w:bottom w:val="none" w:sz="0" w:space="0" w:color="auto"/>
                            <w:right w:val="none" w:sz="0" w:space="0" w:color="auto"/>
                          </w:divBdr>
                          <w:divsChild>
                            <w:div w:id="1258102351">
                              <w:marLeft w:val="120"/>
                              <w:marRight w:val="0"/>
                              <w:marTop w:val="0"/>
                              <w:marBottom w:val="0"/>
                              <w:divBdr>
                                <w:top w:val="none" w:sz="0" w:space="0" w:color="auto"/>
                                <w:left w:val="none" w:sz="0" w:space="0" w:color="auto"/>
                                <w:bottom w:val="none" w:sz="0" w:space="0" w:color="auto"/>
                                <w:right w:val="none" w:sz="0" w:space="0" w:color="auto"/>
                              </w:divBdr>
                              <w:divsChild>
                                <w:div w:id="239558280">
                                  <w:marLeft w:val="0"/>
                                  <w:marRight w:val="-60"/>
                                  <w:marTop w:val="0"/>
                                  <w:marBottom w:val="0"/>
                                  <w:divBdr>
                                    <w:top w:val="none" w:sz="0" w:space="0" w:color="auto"/>
                                    <w:left w:val="none" w:sz="0" w:space="0" w:color="auto"/>
                                    <w:bottom w:val="none" w:sz="0" w:space="0" w:color="auto"/>
                                    <w:right w:val="none" w:sz="0" w:space="0" w:color="auto"/>
                                  </w:divBdr>
                                </w:div>
                                <w:div w:id="483085236">
                                  <w:marLeft w:val="0"/>
                                  <w:marRight w:val="0"/>
                                  <w:marTop w:val="0"/>
                                  <w:marBottom w:val="180"/>
                                  <w:divBdr>
                                    <w:top w:val="none" w:sz="0" w:space="0" w:color="auto"/>
                                    <w:left w:val="none" w:sz="0" w:space="0" w:color="auto"/>
                                    <w:bottom w:val="none" w:sz="0" w:space="0" w:color="auto"/>
                                    <w:right w:val="none" w:sz="0" w:space="0" w:color="auto"/>
                                  </w:divBdr>
                                </w:div>
                                <w:div w:id="753664778">
                                  <w:marLeft w:val="0"/>
                                  <w:marRight w:val="0"/>
                                  <w:marTop w:val="0"/>
                                  <w:marBottom w:val="180"/>
                                  <w:divBdr>
                                    <w:top w:val="none" w:sz="0" w:space="0" w:color="auto"/>
                                    <w:left w:val="none" w:sz="0" w:space="0" w:color="auto"/>
                                    <w:bottom w:val="none" w:sz="0" w:space="0" w:color="auto"/>
                                    <w:right w:val="none" w:sz="0" w:space="0" w:color="auto"/>
                                  </w:divBdr>
                                  <w:divsChild>
                                    <w:div w:id="1438796406">
                                      <w:marLeft w:val="0"/>
                                      <w:marRight w:val="0"/>
                                      <w:marTop w:val="0"/>
                                      <w:marBottom w:val="0"/>
                                      <w:divBdr>
                                        <w:top w:val="none" w:sz="0" w:space="0" w:color="auto"/>
                                        <w:left w:val="none" w:sz="0" w:space="0" w:color="auto"/>
                                        <w:bottom w:val="none" w:sz="0" w:space="0" w:color="auto"/>
                                        <w:right w:val="none" w:sz="0" w:space="0" w:color="auto"/>
                                      </w:divBdr>
                                    </w:div>
                                  </w:divsChild>
                                </w:div>
                                <w:div w:id="682820581">
                                  <w:marLeft w:val="0"/>
                                  <w:marRight w:val="0"/>
                                  <w:marTop w:val="0"/>
                                  <w:marBottom w:val="0"/>
                                  <w:divBdr>
                                    <w:top w:val="none" w:sz="0" w:space="0" w:color="auto"/>
                                    <w:left w:val="none" w:sz="0" w:space="0" w:color="auto"/>
                                    <w:bottom w:val="none" w:sz="0" w:space="0" w:color="auto"/>
                                    <w:right w:val="none" w:sz="0" w:space="0" w:color="auto"/>
                                  </w:divBdr>
                                </w:div>
                                <w:div w:id="2141025746">
                                  <w:marLeft w:val="0"/>
                                  <w:marRight w:val="0"/>
                                  <w:marTop w:val="0"/>
                                  <w:marBottom w:val="0"/>
                                  <w:divBdr>
                                    <w:top w:val="none" w:sz="0" w:space="0" w:color="auto"/>
                                    <w:left w:val="none" w:sz="0" w:space="0" w:color="auto"/>
                                    <w:bottom w:val="none" w:sz="0" w:space="0" w:color="auto"/>
                                    <w:right w:val="none" w:sz="0" w:space="0" w:color="auto"/>
                                  </w:divBdr>
                                </w:div>
                                <w:div w:id="1881548080">
                                  <w:marLeft w:val="0"/>
                                  <w:marRight w:val="0"/>
                                  <w:marTop w:val="0"/>
                                  <w:marBottom w:val="180"/>
                                  <w:divBdr>
                                    <w:top w:val="none" w:sz="0" w:space="0" w:color="auto"/>
                                    <w:left w:val="none" w:sz="0" w:space="0" w:color="auto"/>
                                    <w:bottom w:val="none" w:sz="0" w:space="0" w:color="auto"/>
                                    <w:right w:val="none" w:sz="0" w:space="0" w:color="auto"/>
                                  </w:divBdr>
                                </w:div>
                                <w:div w:id="1738701331">
                                  <w:marLeft w:val="0"/>
                                  <w:marRight w:val="0"/>
                                  <w:marTop w:val="0"/>
                                  <w:marBottom w:val="180"/>
                                  <w:divBdr>
                                    <w:top w:val="none" w:sz="0" w:space="0" w:color="auto"/>
                                    <w:left w:val="none" w:sz="0" w:space="0" w:color="auto"/>
                                    <w:bottom w:val="none" w:sz="0" w:space="0" w:color="auto"/>
                                    <w:right w:val="none" w:sz="0" w:space="0" w:color="auto"/>
                                  </w:divBdr>
                                  <w:divsChild>
                                    <w:div w:id="1063600726">
                                      <w:marLeft w:val="0"/>
                                      <w:marRight w:val="0"/>
                                      <w:marTop w:val="0"/>
                                      <w:marBottom w:val="0"/>
                                      <w:divBdr>
                                        <w:top w:val="none" w:sz="0" w:space="0" w:color="auto"/>
                                        <w:left w:val="none" w:sz="0" w:space="0" w:color="auto"/>
                                        <w:bottom w:val="none" w:sz="0" w:space="0" w:color="auto"/>
                                        <w:right w:val="none" w:sz="0" w:space="0" w:color="auto"/>
                                      </w:divBdr>
                                    </w:div>
                                  </w:divsChild>
                                </w:div>
                                <w:div w:id="1463503095">
                                  <w:marLeft w:val="0"/>
                                  <w:marRight w:val="0"/>
                                  <w:marTop w:val="0"/>
                                  <w:marBottom w:val="180"/>
                                  <w:divBdr>
                                    <w:top w:val="none" w:sz="0" w:space="0" w:color="auto"/>
                                    <w:left w:val="none" w:sz="0" w:space="0" w:color="auto"/>
                                    <w:bottom w:val="none" w:sz="0" w:space="0" w:color="auto"/>
                                    <w:right w:val="none" w:sz="0" w:space="0" w:color="auto"/>
                                  </w:divBdr>
                                </w:div>
                              </w:divsChild>
                            </w:div>
                            <w:div w:id="1264613060">
                              <w:marLeft w:val="0"/>
                              <w:marRight w:val="0"/>
                              <w:marTop w:val="0"/>
                              <w:marBottom w:val="0"/>
                              <w:divBdr>
                                <w:top w:val="none" w:sz="0" w:space="0" w:color="auto"/>
                                <w:left w:val="none" w:sz="0" w:space="0" w:color="auto"/>
                                <w:bottom w:val="none" w:sz="0" w:space="0" w:color="auto"/>
                                <w:right w:val="none" w:sz="0" w:space="0" w:color="auto"/>
                              </w:divBdr>
                              <w:divsChild>
                                <w:div w:id="1215238764">
                                  <w:marLeft w:val="0"/>
                                  <w:marRight w:val="0"/>
                                  <w:marTop w:val="0"/>
                                  <w:marBottom w:val="180"/>
                                  <w:divBdr>
                                    <w:top w:val="none" w:sz="0" w:space="0" w:color="auto"/>
                                    <w:left w:val="none" w:sz="0" w:space="0" w:color="auto"/>
                                    <w:bottom w:val="none" w:sz="0" w:space="0" w:color="auto"/>
                                    <w:right w:val="none" w:sz="0" w:space="0" w:color="auto"/>
                                  </w:divBdr>
                                </w:div>
                                <w:div w:id="988555896">
                                  <w:marLeft w:val="0"/>
                                  <w:marRight w:val="0"/>
                                  <w:marTop w:val="0"/>
                                  <w:marBottom w:val="180"/>
                                  <w:divBdr>
                                    <w:top w:val="none" w:sz="0" w:space="0" w:color="auto"/>
                                    <w:left w:val="none" w:sz="0" w:space="0" w:color="auto"/>
                                    <w:bottom w:val="none" w:sz="0" w:space="0" w:color="auto"/>
                                    <w:right w:val="none" w:sz="0" w:space="0" w:color="auto"/>
                                  </w:divBdr>
                                </w:div>
                                <w:div w:id="2058582348">
                                  <w:marLeft w:val="0"/>
                                  <w:marRight w:val="0"/>
                                  <w:marTop w:val="0"/>
                                  <w:marBottom w:val="180"/>
                                  <w:divBdr>
                                    <w:top w:val="none" w:sz="0" w:space="0" w:color="auto"/>
                                    <w:left w:val="none" w:sz="0" w:space="0" w:color="auto"/>
                                    <w:bottom w:val="none" w:sz="0" w:space="0" w:color="auto"/>
                                    <w:right w:val="none" w:sz="0" w:space="0" w:color="auto"/>
                                  </w:divBdr>
                                </w:div>
                                <w:div w:id="1997607035">
                                  <w:marLeft w:val="0"/>
                                  <w:marRight w:val="0"/>
                                  <w:marTop w:val="0"/>
                                  <w:marBottom w:val="180"/>
                                  <w:divBdr>
                                    <w:top w:val="none" w:sz="0" w:space="0" w:color="auto"/>
                                    <w:left w:val="none" w:sz="0" w:space="0" w:color="auto"/>
                                    <w:bottom w:val="none" w:sz="0" w:space="0" w:color="auto"/>
                                    <w:right w:val="none" w:sz="0" w:space="0" w:color="auto"/>
                                  </w:divBdr>
                                </w:div>
                                <w:div w:id="1652057968">
                                  <w:marLeft w:val="0"/>
                                  <w:marRight w:val="0"/>
                                  <w:marTop w:val="0"/>
                                  <w:marBottom w:val="180"/>
                                  <w:divBdr>
                                    <w:top w:val="none" w:sz="0" w:space="0" w:color="auto"/>
                                    <w:left w:val="none" w:sz="0" w:space="0" w:color="auto"/>
                                    <w:bottom w:val="none" w:sz="0" w:space="0" w:color="auto"/>
                                    <w:right w:val="none" w:sz="0" w:space="0" w:color="auto"/>
                                  </w:divBdr>
                                </w:div>
                                <w:div w:id="1632248670">
                                  <w:marLeft w:val="0"/>
                                  <w:marRight w:val="0"/>
                                  <w:marTop w:val="0"/>
                                  <w:marBottom w:val="180"/>
                                  <w:divBdr>
                                    <w:top w:val="none" w:sz="0" w:space="0" w:color="auto"/>
                                    <w:left w:val="none" w:sz="0" w:space="0" w:color="auto"/>
                                    <w:bottom w:val="none" w:sz="0" w:space="0" w:color="auto"/>
                                    <w:right w:val="none" w:sz="0" w:space="0" w:color="auto"/>
                                  </w:divBdr>
                                </w:div>
                                <w:div w:id="1588609733">
                                  <w:marLeft w:val="0"/>
                                  <w:marRight w:val="0"/>
                                  <w:marTop w:val="0"/>
                                  <w:marBottom w:val="180"/>
                                  <w:divBdr>
                                    <w:top w:val="none" w:sz="0" w:space="0" w:color="auto"/>
                                    <w:left w:val="none" w:sz="0" w:space="0" w:color="auto"/>
                                    <w:bottom w:val="none" w:sz="0" w:space="0" w:color="auto"/>
                                    <w:right w:val="none" w:sz="0" w:space="0" w:color="auto"/>
                                  </w:divBdr>
                                </w:div>
                                <w:div w:id="376785046">
                                  <w:marLeft w:val="0"/>
                                  <w:marRight w:val="0"/>
                                  <w:marTop w:val="0"/>
                                  <w:marBottom w:val="180"/>
                                  <w:divBdr>
                                    <w:top w:val="none" w:sz="0" w:space="0" w:color="auto"/>
                                    <w:left w:val="none" w:sz="0" w:space="0" w:color="auto"/>
                                    <w:bottom w:val="none" w:sz="0" w:space="0" w:color="auto"/>
                                    <w:right w:val="none" w:sz="0" w:space="0" w:color="auto"/>
                                  </w:divBdr>
                                </w:div>
                                <w:div w:id="898519487">
                                  <w:marLeft w:val="0"/>
                                  <w:marRight w:val="0"/>
                                  <w:marTop w:val="0"/>
                                  <w:marBottom w:val="180"/>
                                  <w:divBdr>
                                    <w:top w:val="none" w:sz="0" w:space="0" w:color="auto"/>
                                    <w:left w:val="none" w:sz="0" w:space="0" w:color="auto"/>
                                    <w:bottom w:val="none" w:sz="0" w:space="0" w:color="auto"/>
                                    <w:right w:val="none" w:sz="0" w:space="0" w:color="auto"/>
                                  </w:divBdr>
                                </w:div>
                                <w:div w:id="467820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vp.net/" TargetMode="External"/><Relationship Id="rId13" Type="http://schemas.openxmlformats.org/officeDocument/2006/relationships/hyperlink" Target="http://www.rinogroep.nl/pagina/40/incompany-en-maatwer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epspsychotherapie.nl/" TargetMode="External"/><Relationship Id="rId12" Type="http://schemas.openxmlformats.org/officeDocument/2006/relationships/hyperlink" Target="http://www.rinogroep.nl/docent/278/cor-de-haa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groups?gid=4384998" TargetMode="External"/><Relationship Id="rId1" Type="http://schemas.openxmlformats.org/officeDocument/2006/relationships/numbering" Target="numbering.xml"/><Relationship Id="rId6" Type="http://schemas.openxmlformats.org/officeDocument/2006/relationships/hyperlink" Target="http://www.fgzpt.nl/"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hyperlink" Target="http://www.rinogroep.nl/pagina/298/veelgestelde-vragen.html" TargetMode="External"/><Relationship Id="rId10" Type="http://schemas.openxmlformats.org/officeDocument/2006/relationships/hyperlink" Target="http://www.rinogroep.nl/docent/278/cor-de-haan.html" TargetMode="External"/><Relationship Id="rId4" Type="http://schemas.openxmlformats.org/officeDocument/2006/relationships/webSettings" Target="webSettings.xml"/><Relationship Id="rId9" Type="http://schemas.openxmlformats.org/officeDocument/2006/relationships/hyperlink" Target="http://www.rinogroep.nl/?pageID=25&amp;tblopleidingen.ID=3320" TargetMode="External"/><Relationship Id="rId14" Type="http://schemas.openxmlformats.org/officeDocument/2006/relationships/hyperlink" Target="http://www.rinogroep.nl/pagina/40/incompany-en-maatwer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2015-09-30T07:19:00Z</dcterms:created>
  <dcterms:modified xsi:type="dcterms:W3CDTF">2015-09-30T07:21:00Z</dcterms:modified>
</cp:coreProperties>
</file>